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F0" w:rsidRDefault="00F060F0" w:rsidP="00F060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КРАСНОЯРСКИЙ  КРАЙ                  </w:t>
      </w:r>
    </w:p>
    <w:p w:rsidR="00F060F0" w:rsidRDefault="00F060F0" w:rsidP="00F060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БАЛАХТИНСКИЙ РАЙОН</w:t>
      </w:r>
    </w:p>
    <w:p w:rsidR="00F060F0" w:rsidRDefault="00F060F0" w:rsidP="00F060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ТЮЛЬКОВСКОГО СЕЛЬСОВЕТА   </w:t>
      </w:r>
    </w:p>
    <w:p w:rsidR="00F060F0" w:rsidRDefault="00F060F0" w:rsidP="00F060F0">
      <w:pPr>
        <w:jc w:val="center"/>
        <w:rPr>
          <w:sz w:val="28"/>
          <w:szCs w:val="28"/>
        </w:rPr>
      </w:pPr>
    </w:p>
    <w:p w:rsidR="00F060F0" w:rsidRDefault="00F060F0" w:rsidP="00F060F0">
      <w:pPr>
        <w:rPr>
          <w:b/>
          <w:sz w:val="28"/>
          <w:szCs w:val="28"/>
        </w:rPr>
      </w:pPr>
    </w:p>
    <w:p w:rsidR="00F060F0" w:rsidRDefault="00F060F0" w:rsidP="00F060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 </w:t>
      </w:r>
    </w:p>
    <w:p w:rsidR="00F060F0" w:rsidRDefault="00F060F0" w:rsidP="00F060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060F0" w:rsidRDefault="00F060F0" w:rsidP="00F060F0">
      <w:pPr>
        <w:rPr>
          <w:sz w:val="26"/>
          <w:szCs w:val="26"/>
        </w:rPr>
      </w:pPr>
    </w:p>
    <w:p w:rsidR="00F060F0" w:rsidRDefault="00F060F0" w:rsidP="00F060F0">
      <w:pPr>
        <w:rPr>
          <w:sz w:val="26"/>
          <w:szCs w:val="26"/>
        </w:rPr>
      </w:pPr>
      <w:r>
        <w:rPr>
          <w:sz w:val="26"/>
          <w:szCs w:val="26"/>
        </w:rPr>
        <w:t xml:space="preserve">От 04.02.2014г.     </w:t>
      </w:r>
      <w:r>
        <w:rPr>
          <w:sz w:val="26"/>
          <w:szCs w:val="26"/>
        </w:rPr>
        <w:tab/>
        <w:t xml:space="preserve">           с. Тюльково                                            № 06</w:t>
      </w:r>
    </w:p>
    <w:p w:rsidR="00F060F0" w:rsidRDefault="00F060F0" w:rsidP="00F060F0">
      <w:pPr>
        <w:rPr>
          <w:b/>
          <w:sz w:val="28"/>
          <w:szCs w:val="28"/>
        </w:rPr>
      </w:pPr>
    </w:p>
    <w:p w:rsidR="00F060F0" w:rsidRPr="0012156D" w:rsidRDefault="00F060F0" w:rsidP="00F060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Тюльковского сельсовета                                                              </w:t>
      </w:r>
    </w:p>
    <w:p w:rsidR="00F060F0" w:rsidRDefault="00F060F0" w:rsidP="00F060F0">
      <w:pPr>
        <w:rPr>
          <w:b/>
          <w:sz w:val="28"/>
          <w:szCs w:val="28"/>
        </w:rPr>
      </w:pPr>
    </w:p>
    <w:p w:rsidR="00F060F0" w:rsidRDefault="00F060F0" w:rsidP="00F060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В соответствии с частью 1 статьи 7 Федерального закона от 06.10.2003г №131-ФЗ «Об общих принципах организации местного самоуправления в Российской Федерации», пунктом 7 статьи13, пунктом 3 части 9 статьи 31 Федерального закона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16.11.2009 №934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Постановлением Правительства Российской Федерации от 15.04.2011 № 272 «Об утверждении Правил перевозок грузов автомобильным транспортом», п.п.1.5 п.1 ст.7 Устава Тюльковского сельсовета</w:t>
      </w:r>
    </w:p>
    <w:p w:rsidR="00F060F0" w:rsidRDefault="00F060F0" w:rsidP="00F060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F060F0" w:rsidRDefault="00F060F0" w:rsidP="00F06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060F0" w:rsidRDefault="00F060F0" w:rsidP="00F060F0">
      <w:pPr>
        <w:rPr>
          <w:sz w:val="28"/>
          <w:szCs w:val="28"/>
        </w:rPr>
      </w:pPr>
    </w:p>
    <w:p w:rsidR="00F060F0" w:rsidRDefault="00F060F0" w:rsidP="00F060F0">
      <w:pPr>
        <w:rPr>
          <w:sz w:val="28"/>
          <w:szCs w:val="28"/>
        </w:rPr>
      </w:pPr>
      <w:r>
        <w:rPr>
          <w:sz w:val="28"/>
          <w:szCs w:val="28"/>
        </w:rPr>
        <w:t xml:space="preserve">            1.  Определить размер вреда, причиняемого транспортными средствами, осуществляющими перевозки тяжеловесных грузов, при </w:t>
      </w:r>
      <w:proofErr w:type="gramStart"/>
      <w:r>
        <w:rPr>
          <w:sz w:val="28"/>
          <w:szCs w:val="28"/>
        </w:rPr>
        <w:t>движении</w:t>
      </w:r>
      <w:proofErr w:type="gramEnd"/>
      <w:r>
        <w:rPr>
          <w:sz w:val="28"/>
          <w:szCs w:val="28"/>
        </w:rPr>
        <w:t xml:space="preserve"> таких транспортных средств по автомобильным дорогам общего пользования местного значения Тюльковского сельсовета, согласно приложению к настоящему постановлению.</w:t>
      </w:r>
    </w:p>
    <w:p w:rsidR="00F060F0" w:rsidRDefault="00F060F0" w:rsidP="00F060F0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Опубликовать настоящее постановление в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вестник».</w:t>
      </w:r>
    </w:p>
    <w:p w:rsidR="00F060F0" w:rsidRDefault="00F060F0" w:rsidP="00F060F0">
      <w:pPr>
        <w:rPr>
          <w:sz w:val="28"/>
          <w:szCs w:val="28"/>
        </w:rPr>
      </w:pPr>
      <w:r>
        <w:rPr>
          <w:sz w:val="28"/>
          <w:szCs w:val="28"/>
        </w:rPr>
        <w:t xml:space="preserve">   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сельсовета Дмитриева В.В. </w:t>
      </w:r>
    </w:p>
    <w:p w:rsidR="00F060F0" w:rsidRDefault="00F060F0" w:rsidP="00F060F0">
      <w:pPr>
        <w:rPr>
          <w:sz w:val="28"/>
          <w:szCs w:val="28"/>
        </w:rPr>
      </w:pPr>
      <w:r>
        <w:rPr>
          <w:sz w:val="28"/>
          <w:szCs w:val="28"/>
        </w:rPr>
        <w:t xml:space="preserve">            4.  Постановление вступает в силу в день, следующий за днем его официального опубликования. </w:t>
      </w:r>
    </w:p>
    <w:p w:rsidR="00F060F0" w:rsidRDefault="00F060F0" w:rsidP="00F060F0">
      <w:pPr>
        <w:rPr>
          <w:sz w:val="28"/>
          <w:szCs w:val="28"/>
        </w:rPr>
      </w:pPr>
    </w:p>
    <w:p w:rsidR="00F060F0" w:rsidRDefault="00F060F0" w:rsidP="00F060F0">
      <w:pPr>
        <w:rPr>
          <w:sz w:val="28"/>
          <w:szCs w:val="28"/>
        </w:rPr>
      </w:pPr>
    </w:p>
    <w:p w:rsidR="00F060F0" w:rsidRDefault="00F060F0" w:rsidP="00F060F0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М.Е. Лорий</w:t>
      </w:r>
    </w:p>
    <w:p w:rsidR="00F060F0" w:rsidRDefault="00F060F0" w:rsidP="00F060F0">
      <w:pPr>
        <w:rPr>
          <w:sz w:val="22"/>
          <w:szCs w:val="22"/>
        </w:rPr>
      </w:pPr>
      <w:r w:rsidRPr="00761E60">
        <w:rPr>
          <w:sz w:val="22"/>
          <w:szCs w:val="22"/>
        </w:rPr>
        <w:lastRenderedPageBreak/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F060F0" w:rsidRPr="00761E60" w:rsidRDefault="00F060F0" w:rsidP="00F060F0">
      <w:pPr>
        <w:ind w:left="5664" w:firstLine="708"/>
        <w:rPr>
          <w:sz w:val="22"/>
          <w:szCs w:val="22"/>
        </w:rPr>
      </w:pPr>
      <w:r w:rsidRPr="00761E60">
        <w:rPr>
          <w:sz w:val="22"/>
          <w:szCs w:val="22"/>
        </w:rPr>
        <w:t xml:space="preserve"> Приложение </w:t>
      </w:r>
    </w:p>
    <w:p w:rsidR="00F060F0" w:rsidRDefault="00F060F0" w:rsidP="00F060F0">
      <w:pPr>
        <w:rPr>
          <w:sz w:val="22"/>
          <w:szCs w:val="22"/>
        </w:rPr>
      </w:pPr>
      <w:r w:rsidRPr="00761E60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761E60">
        <w:rPr>
          <w:sz w:val="22"/>
          <w:szCs w:val="22"/>
        </w:rPr>
        <w:t xml:space="preserve">     к постановлению администрации</w:t>
      </w:r>
      <w:r>
        <w:rPr>
          <w:sz w:val="28"/>
          <w:szCs w:val="28"/>
        </w:rPr>
        <w:t xml:space="preserve"> </w:t>
      </w:r>
    </w:p>
    <w:p w:rsidR="00F060F0" w:rsidRDefault="00F060F0" w:rsidP="00F060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от04.02.2014г.      №06</w:t>
      </w:r>
    </w:p>
    <w:p w:rsidR="00F060F0" w:rsidRDefault="00F060F0" w:rsidP="00F060F0">
      <w:pPr>
        <w:rPr>
          <w:sz w:val="28"/>
          <w:szCs w:val="28"/>
        </w:rPr>
      </w:pPr>
    </w:p>
    <w:p w:rsidR="00F060F0" w:rsidRDefault="00F060F0" w:rsidP="00F060F0">
      <w:pPr>
        <w:rPr>
          <w:sz w:val="28"/>
          <w:szCs w:val="28"/>
        </w:rPr>
      </w:pPr>
      <w:r>
        <w:rPr>
          <w:sz w:val="28"/>
          <w:szCs w:val="28"/>
        </w:rPr>
        <w:t xml:space="preserve">Размер вреда, причиняемого транспортными средствами, осуществляющими перевозки тяжеловесных грузов, при </w:t>
      </w:r>
      <w:proofErr w:type="gramStart"/>
      <w:r>
        <w:rPr>
          <w:sz w:val="28"/>
          <w:szCs w:val="28"/>
        </w:rPr>
        <w:t>движении</w:t>
      </w:r>
      <w:proofErr w:type="gramEnd"/>
      <w:r>
        <w:rPr>
          <w:sz w:val="28"/>
          <w:szCs w:val="28"/>
        </w:rPr>
        <w:t xml:space="preserve"> таких транспортных средств по автомобильным дорогам общего пользования местного значения Тюльковского сельсовета</w:t>
      </w:r>
    </w:p>
    <w:p w:rsidR="00F060F0" w:rsidRDefault="00F060F0" w:rsidP="00F060F0">
      <w:pPr>
        <w:rPr>
          <w:sz w:val="28"/>
          <w:szCs w:val="28"/>
        </w:rPr>
      </w:pPr>
    </w:p>
    <w:p w:rsidR="00F060F0" w:rsidRDefault="00F060F0" w:rsidP="00F060F0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Таблица </w:t>
      </w:r>
      <w:r w:rsidRPr="002B418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F060F0" w:rsidRDefault="00F060F0" w:rsidP="00F060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Размер вреда при </w:t>
      </w:r>
      <w:proofErr w:type="gramStart"/>
      <w:r>
        <w:rPr>
          <w:sz w:val="28"/>
          <w:szCs w:val="28"/>
        </w:rPr>
        <w:t>повышении</w:t>
      </w:r>
      <w:proofErr w:type="gramEnd"/>
      <w:r>
        <w:rPr>
          <w:sz w:val="28"/>
          <w:szCs w:val="28"/>
        </w:rPr>
        <w:t xml:space="preserve"> значения предельно </w:t>
      </w:r>
    </w:p>
    <w:p w:rsidR="00F060F0" w:rsidRDefault="00F060F0" w:rsidP="00F060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допустимой массы транспортного средства</w:t>
      </w:r>
    </w:p>
    <w:p w:rsidR="00F060F0" w:rsidRPr="00985C4F" w:rsidRDefault="00F060F0" w:rsidP="00F060F0">
      <w:pPr>
        <w:rPr>
          <w:b/>
        </w:rPr>
      </w:pPr>
      <w:r>
        <w:rPr>
          <w:sz w:val="28"/>
          <w:szCs w:val="28"/>
        </w:rPr>
        <w:t xml:space="preserve">                                                         </w:t>
      </w:r>
      <w:r w:rsidRPr="00985C4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057"/>
        <w:gridCol w:w="2019"/>
      </w:tblGrid>
      <w:tr w:rsidR="00F060F0" w:rsidRPr="00533CA3" w:rsidTr="007442EF">
        <w:trPr>
          <w:trHeight w:val="262"/>
        </w:trPr>
        <w:tc>
          <w:tcPr>
            <w:tcW w:w="5495" w:type="dxa"/>
            <w:vMerge w:val="restart"/>
          </w:tcPr>
          <w:p w:rsidR="00F060F0" w:rsidRPr="002B418B" w:rsidRDefault="00F060F0" w:rsidP="007442EF">
            <w:r w:rsidRPr="002B418B">
              <w:t>Превышение предельно допустимой массы транспортного средства, тонн</w:t>
            </w:r>
          </w:p>
        </w:tc>
        <w:tc>
          <w:tcPr>
            <w:tcW w:w="4076" w:type="dxa"/>
            <w:gridSpan w:val="2"/>
          </w:tcPr>
          <w:p w:rsidR="00F060F0" w:rsidRPr="002B418B" w:rsidRDefault="00F060F0" w:rsidP="007442EF">
            <w:r>
              <w:t>Размер возмещения вреда, рублей</w:t>
            </w:r>
          </w:p>
        </w:tc>
      </w:tr>
      <w:tr w:rsidR="00F060F0" w:rsidRPr="00533CA3" w:rsidTr="007442EF">
        <w:trPr>
          <w:trHeight w:val="299"/>
        </w:trPr>
        <w:tc>
          <w:tcPr>
            <w:tcW w:w="5495" w:type="dxa"/>
            <w:vMerge/>
          </w:tcPr>
          <w:p w:rsidR="00F060F0" w:rsidRPr="002B418B" w:rsidRDefault="00F060F0" w:rsidP="007442EF"/>
        </w:tc>
        <w:tc>
          <w:tcPr>
            <w:tcW w:w="2057" w:type="dxa"/>
          </w:tcPr>
          <w:p w:rsidR="00F060F0" w:rsidRPr="002B418B" w:rsidRDefault="00F060F0" w:rsidP="007442EF">
            <w:r>
              <w:t xml:space="preserve">     на 1 км</w:t>
            </w:r>
          </w:p>
        </w:tc>
        <w:tc>
          <w:tcPr>
            <w:tcW w:w="2019" w:type="dxa"/>
          </w:tcPr>
          <w:p w:rsidR="00F060F0" w:rsidRPr="00DB33EA" w:rsidRDefault="00F060F0" w:rsidP="007442EF">
            <w:r w:rsidRPr="00533CA3">
              <w:rPr>
                <w:b/>
              </w:rPr>
              <w:t xml:space="preserve">     </w:t>
            </w:r>
            <w:r>
              <w:t>н</w:t>
            </w:r>
            <w:r w:rsidRPr="00DB33EA">
              <w:t>а  100 км</w:t>
            </w:r>
          </w:p>
        </w:tc>
      </w:tr>
      <w:tr w:rsidR="00F060F0" w:rsidRPr="00533CA3" w:rsidTr="007442EF">
        <w:trPr>
          <w:trHeight w:val="299"/>
        </w:trPr>
        <w:tc>
          <w:tcPr>
            <w:tcW w:w="5495" w:type="dxa"/>
          </w:tcPr>
          <w:p w:rsidR="00F060F0" w:rsidRPr="002B418B" w:rsidRDefault="00F060F0" w:rsidP="007442EF">
            <w:r>
              <w:t>До 5</w:t>
            </w:r>
          </w:p>
        </w:tc>
        <w:tc>
          <w:tcPr>
            <w:tcW w:w="2057" w:type="dxa"/>
          </w:tcPr>
          <w:p w:rsidR="00F060F0" w:rsidRDefault="00F060F0" w:rsidP="007442EF">
            <w:r>
              <w:t xml:space="preserve">        2,40</w:t>
            </w:r>
          </w:p>
        </w:tc>
        <w:tc>
          <w:tcPr>
            <w:tcW w:w="2019" w:type="dxa"/>
          </w:tcPr>
          <w:p w:rsidR="00F060F0" w:rsidRPr="00533CA3" w:rsidRDefault="00F060F0" w:rsidP="007442EF">
            <w:pPr>
              <w:rPr>
                <w:b/>
              </w:rPr>
            </w:pPr>
            <w:r w:rsidRPr="00533CA3">
              <w:rPr>
                <w:b/>
              </w:rPr>
              <w:t xml:space="preserve">          240</w:t>
            </w:r>
          </w:p>
        </w:tc>
      </w:tr>
      <w:tr w:rsidR="00F060F0" w:rsidRPr="00533CA3" w:rsidTr="007442EF">
        <w:trPr>
          <w:trHeight w:val="299"/>
        </w:trPr>
        <w:tc>
          <w:tcPr>
            <w:tcW w:w="5495" w:type="dxa"/>
          </w:tcPr>
          <w:p w:rsidR="00F060F0" w:rsidRDefault="00F060F0" w:rsidP="007442EF">
            <w:r>
              <w:t>Свыше 5 до 7</w:t>
            </w:r>
          </w:p>
        </w:tc>
        <w:tc>
          <w:tcPr>
            <w:tcW w:w="2057" w:type="dxa"/>
          </w:tcPr>
          <w:p w:rsidR="00F060F0" w:rsidRDefault="00F060F0" w:rsidP="007442EF">
            <w:r>
              <w:t xml:space="preserve">        2,85</w:t>
            </w:r>
          </w:p>
        </w:tc>
        <w:tc>
          <w:tcPr>
            <w:tcW w:w="2019" w:type="dxa"/>
          </w:tcPr>
          <w:p w:rsidR="00F060F0" w:rsidRPr="00533CA3" w:rsidRDefault="00F060F0" w:rsidP="007442EF">
            <w:pPr>
              <w:rPr>
                <w:b/>
              </w:rPr>
            </w:pPr>
            <w:r w:rsidRPr="00533CA3">
              <w:rPr>
                <w:b/>
              </w:rPr>
              <w:t xml:space="preserve">          285</w:t>
            </w:r>
          </w:p>
        </w:tc>
      </w:tr>
      <w:tr w:rsidR="00F060F0" w:rsidRPr="00533CA3" w:rsidTr="007442EF">
        <w:trPr>
          <w:trHeight w:val="299"/>
        </w:trPr>
        <w:tc>
          <w:tcPr>
            <w:tcW w:w="5495" w:type="dxa"/>
          </w:tcPr>
          <w:p w:rsidR="00F060F0" w:rsidRDefault="00F060F0" w:rsidP="007442EF">
            <w:r>
              <w:t>Свыше 7 до 10</w:t>
            </w:r>
          </w:p>
        </w:tc>
        <w:tc>
          <w:tcPr>
            <w:tcW w:w="2057" w:type="dxa"/>
          </w:tcPr>
          <w:p w:rsidR="00F060F0" w:rsidRDefault="00F060F0" w:rsidP="007442EF">
            <w:r>
              <w:t xml:space="preserve">        3,95</w:t>
            </w:r>
          </w:p>
        </w:tc>
        <w:tc>
          <w:tcPr>
            <w:tcW w:w="2019" w:type="dxa"/>
          </w:tcPr>
          <w:p w:rsidR="00F060F0" w:rsidRPr="00533CA3" w:rsidRDefault="00F060F0" w:rsidP="007442EF">
            <w:pPr>
              <w:rPr>
                <w:b/>
              </w:rPr>
            </w:pPr>
            <w:r w:rsidRPr="00533CA3">
              <w:rPr>
                <w:b/>
              </w:rPr>
              <w:t xml:space="preserve">          395</w:t>
            </w:r>
          </w:p>
        </w:tc>
      </w:tr>
      <w:tr w:rsidR="00F060F0" w:rsidRPr="00533CA3" w:rsidTr="007442EF">
        <w:trPr>
          <w:trHeight w:val="299"/>
        </w:trPr>
        <w:tc>
          <w:tcPr>
            <w:tcW w:w="5495" w:type="dxa"/>
          </w:tcPr>
          <w:p w:rsidR="00F060F0" w:rsidRDefault="00F060F0" w:rsidP="007442EF">
            <w:r>
              <w:t>Свыше 10 до 15</w:t>
            </w:r>
          </w:p>
        </w:tc>
        <w:tc>
          <w:tcPr>
            <w:tcW w:w="2057" w:type="dxa"/>
          </w:tcPr>
          <w:p w:rsidR="00F060F0" w:rsidRDefault="00F060F0" w:rsidP="007442EF">
            <w:r>
              <w:t xml:space="preserve">        5,50</w:t>
            </w:r>
          </w:p>
        </w:tc>
        <w:tc>
          <w:tcPr>
            <w:tcW w:w="2019" w:type="dxa"/>
          </w:tcPr>
          <w:p w:rsidR="00F060F0" w:rsidRPr="00533CA3" w:rsidRDefault="00F060F0" w:rsidP="007442EF">
            <w:pPr>
              <w:rPr>
                <w:b/>
              </w:rPr>
            </w:pPr>
            <w:r w:rsidRPr="00533CA3">
              <w:rPr>
                <w:b/>
              </w:rPr>
              <w:t xml:space="preserve">          550</w:t>
            </w:r>
          </w:p>
        </w:tc>
      </w:tr>
      <w:tr w:rsidR="00F060F0" w:rsidRPr="00533CA3" w:rsidTr="007442EF">
        <w:trPr>
          <w:trHeight w:val="299"/>
        </w:trPr>
        <w:tc>
          <w:tcPr>
            <w:tcW w:w="5495" w:type="dxa"/>
          </w:tcPr>
          <w:p w:rsidR="00F060F0" w:rsidRDefault="00F060F0" w:rsidP="007442EF">
            <w:r>
              <w:t>Свыше 15 до 20</w:t>
            </w:r>
          </w:p>
        </w:tc>
        <w:tc>
          <w:tcPr>
            <w:tcW w:w="2057" w:type="dxa"/>
          </w:tcPr>
          <w:p w:rsidR="00F060F0" w:rsidRDefault="00F060F0" w:rsidP="007442EF">
            <w:r>
              <w:t xml:space="preserve">        7,60</w:t>
            </w:r>
          </w:p>
        </w:tc>
        <w:tc>
          <w:tcPr>
            <w:tcW w:w="2019" w:type="dxa"/>
          </w:tcPr>
          <w:p w:rsidR="00F060F0" w:rsidRPr="00533CA3" w:rsidRDefault="00F060F0" w:rsidP="007442EF">
            <w:pPr>
              <w:rPr>
                <w:b/>
              </w:rPr>
            </w:pPr>
            <w:r w:rsidRPr="00533CA3">
              <w:rPr>
                <w:b/>
              </w:rPr>
              <w:t xml:space="preserve">          760</w:t>
            </w:r>
          </w:p>
        </w:tc>
      </w:tr>
      <w:tr w:rsidR="00F060F0" w:rsidRPr="00533CA3" w:rsidTr="007442EF">
        <w:trPr>
          <w:trHeight w:val="299"/>
        </w:trPr>
        <w:tc>
          <w:tcPr>
            <w:tcW w:w="5495" w:type="dxa"/>
          </w:tcPr>
          <w:p w:rsidR="00F060F0" w:rsidRDefault="00F060F0" w:rsidP="007442EF">
            <w:r>
              <w:t>Свыше 20 до 25</w:t>
            </w:r>
          </w:p>
        </w:tc>
        <w:tc>
          <w:tcPr>
            <w:tcW w:w="2057" w:type="dxa"/>
          </w:tcPr>
          <w:p w:rsidR="00F060F0" w:rsidRDefault="00F060F0" w:rsidP="007442EF">
            <w:r>
              <w:t xml:space="preserve">        10,35</w:t>
            </w:r>
          </w:p>
        </w:tc>
        <w:tc>
          <w:tcPr>
            <w:tcW w:w="2019" w:type="dxa"/>
          </w:tcPr>
          <w:p w:rsidR="00F060F0" w:rsidRPr="00533CA3" w:rsidRDefault="00F060F0" w:rsidP="007442EF">
            <w:pPr>
              <w:rPr>
                <w:b/>
              </w:rPr>
            </w:pPr>
            <w:r w:rsidRPr="00533CA3">
              <w:rPr>
                <w:b/>
              </w:rPr>
              <w:t xml:space="preserve">          1035</w:t>
            </w:r>
          </w:p>
        </w:tc>
      </w:tr>
      <w:tr w:rsidR="00F060F0" w:rsidRPr="00533CA3" w:rsidTr="007442EF">
        <w:trPr>
          <w:trHeight w:val="299"/>
        </w:trPr>
        <w:tc>
          <w:tcPr>
            <w:tcW w:w="5495" w:type="dxa"/>
          </w:tcPr>
          <w:p w:rsidR="00F060F0" w:rsidRDefault="00F060F0" w:rsidP="007442EF">
            <w:r>
              <w:t>Свыше 25 до 30</w:t>
            </w:r>
          </w:p>
        </w:tc>
        <w:tc>
          <w:tcPr>
            <w:tcW w:w="2057" w:type="dxa"/>
          </w:tcPr>
          <w:p w:rsidR="00F060F0" w:rsidRDefault="00F060F0" w:rsidP="007442EF">
            <w:r>
              <w:t xml:space="preserve">        13,65</w:t>
            </w:r>
          </w:p>
        </w:tc>
        <w:tc>
          <w:tcPr>
            <w:tcW w:w="2019" w:type="dxa"/>
          </w:tcPr>
          <w:p w:rsidR="00F060F0" w:rsidRPr="00533CA3" w:rsidRDefault="00F060F0" w:rsidP="007442EF">
            <w:pPr>
              <w:rPr>
                <w:b/>
              </w:rPr>
            </w:pPr>
            <w:r w:rsidRPr="00533CA3">
              <w:rPr>
                <w:b/>
              </w:rPr>
              <w:t xml:space="preserve">          1365</w:t>
            </w:r>
          </w:p>
        </w:tc>
      </w:tr>
      <w:tr w:rsidR="00F060F0" w:rsidRPr="00533CA3" w:rsidTr="007442EF">
        <w:trPr>
          <w:trHeight w:val="299"/>
        </w:trPr>
        <w:tc>
          <w:tcPr>
            <w:tcW w:w="5495" w:type="dxa"/>
          </w:tcPr>
          <w:p w:rsidR="00F060F0" w:rsidRDefault="00F060F0" w:rsidP="007442EF">
            <w:r>
              <w:t>Свыше 30 до 35</w:t>
            </w:r>
          </w:p>
        </w:tc>
        <w:tc>
          <w:tcPr>
            <w:tcW w:w="2057" w:type="dxa"/>
          </w:tcPr>
          <w:p w:rsidR="00F060F0" w:rsidRDefault="00F060F0" w:rsidP="007442EF">
            <w:r>
              <w:t xml:space="preserve">        17,30</w:t>
            </w:r>
          </w:p>
        </w:tc>
        <w:tc>
          <w:tcPr>
            <w:tcW w:w="2019" w:type="dxa"/>
          </w:tcPr>
          <w:p w:rsidR="00F060F0" w:rsidRPr="00533CA3" w:rsidRDefault="00F060F0" w:rsidP="007442EF">
            <w:pPr>
              <w:rPr>
                <w:b/>
              </w:rPr>
            </w:pPr>
            <w:r w:rsidRPr="00533CA3">
              <w:rPr>
                <w:b/>
              </w:rPr>
              <w:t xml:space="preserve">          1730</w:t>
            </w:r>
          </w:p>
        </w:tc>
      </w:tr>
      <w:tr w:rsidR="00F060F0" w:rsidRPr="00533CA3" w:rsidTr="007442EF">
        <w:trPr>
          <w:trHeight w:val="299"/>
        </w:trPr>
        <w:tc>
          <w:tcPr>
            <w:tcW w:w="5495" w:type="dxa"/>
          </w:tcPr>
          <w:p w:rsidR="00F060F0" w:rsidRDefault="00F060F0" w:rsidP="007442EF">
            <w:r>
              <w:t>Свыше 35 до 40</w:t>
            </w:r>
          </w:p>
        </w:tc>
        <w:tc>
          <w:tcPr>
            <w:tcW w:w="2057" w:type="dxa"/>
          </w:tcPr>
          <w:p w:rsidR="00F060F0" w:rsidRDefault="00F060F0" w:rsidP="007442EF">
            <w:r>
              <w:t xml:space="preserve">        21,55</w:t>
            </w:r>
          </w:p>
        </w:tc>
        <w:tc>
          <w:tcPr>
            <w:tcW w:w="2019" w:type="dxa"/>
          </w:tcPr>
          <w:p w:rsidR="00F060F0" w:rsidRPr="00533CA3" w:rsidRDefault="00F060F0" w:rsidP="007442EF">
            <w:pPr>
              <w:rPr>
                <w:b/>
              </w:rPr>
            </w:pPr>
            <w:r w:rsidRPr="00533CA3">
              <w:rPr>
                <w:b/>
              </w:rPr>
              <w:t xml:space="preserve">          2155</w:t>
            </w:r>
          </w:p>
        </w:tc>
      </w:tr>
      <w:tr w:rsidR="00F060F0" w:rsidRPr="00533CA3" w:rsidTr="007442EF">
        <w:trPr>
          <w:trHeight w:val="299"/>
        </w:trPr>
        <w:tc>
          <w:tcPr>
            <w:tcW w:w="5495" w:type="dxa"/>
          </w:tcPr>
          <w:p w:rsidR="00F060F0" w:rsidRDefault="00F060F0" w:rsidP="007442EF">
            <w:r>
              <w:t>Свыше 40 до 45</w:t>
            </w:r>
          </w:p>
        </w:tc>
        <w:tc>
          <w:tcPr>
            <w:tcW w:w="2057" w:type="dxa"/>
          </w:tcPr>
          <w:p w:rsidR="00F060F0" w:rsidRDefault="00F060F0" w:rsidP="007442EF">
            <w:r>
              <w:t xml:space="preserve">        26,70</w:t>
            </w:r>
          </w:p>
        </w:tc>
        <w:tc>
          <w:tcPr>
            <w:tcW w:w="2019" w:type="dxa"/>
          </w:tcPr>
          <w:p w:rsidR="00F060F0" w:rsidRPr="00533CA3" w:rsidRDefault="00F060F0" w:rsidP="007442EF">
            <w:pPr>
              <w:rPr>
                <w:b/>
              </w:rPr>
            </w:pPr>
            <w:r w:rsidRPr="00533CA3">
              <w:rPr>
                <w:b/>
              </w:rPr>
              <w:t xml:space="preserve">          2670</w:t>
            </w:r>
          </w:p>
        </w:tc>
      </w:tr>
      <w:tr w:rsidR="00F060F0" w:rsidRPr="00533CA3" w:rsidTr="007442EF">
        <w:trPr>
          <w:trHeight w:val="299"/>
        </w:trPr>
        <w:tc>
          <w:tcPr>
            <w:tcW w:w="5495" w:type="dxa"/>
          </w:tcPr>
          <w:p w:rsidR="00F060F0" w:rsidRDefault="00F060F0" w:rsidP="007442EF">
            <w:r>
              <w:t>Свыше 45 до 50</w:t>
            </w:r>
          </w:p>
        </w:tc>
        <w:tc>
          <w:tcPr>
            <w:tcW w:w="2057" w:type="dxa"/>
          </w:tcPr>
          <w:p w:rsidR="00F060F0" w:rsidRDefault="00F060F0" w:rsidP="007442EF">
            <w:r>
              <w:t xml:space="preserve">        32,55</w:t>
            </w:r>
          </w:p>
        </w:tc>
        <w:tc>
          <w:tcPr>
            <w:tcW w:w="2019" w:type="dxa"/>
          </w:tcPr>
          <w:p w:rsidR="00F060F0" w:rsidRPr="00533CA3" w:rsidRDefault="00F060F0" w:rsidP="007442EF">
            <w:pPr>
              <w:rPr>
                <w:b/>
              </w:rPr>
            </w:pPr>
            <w:r w:rsidRPr="00533CA3">
              <w:rPr>
                <w:b/>
              </w:rPr>
              <w:t xml:space="preserve">          3255</w:t>
            </w:r>
          </w:p>
        </w:tc>
      </w:tr>
      <w:tr w:rsidR="00F060F0" w:rsidRPr="00533CA3" w:rsidTr="007442EF">
        <w:trPr>
          <w:trHeight w:val="299"/>
        </w:trPr>
        <w:tc>
          <w:tcPr>
            <w:tcW w:w="5495" w:type="dxa"/>
          </w:tcPr>
          <w:p w:rsidR="00F060F0" w:rsidRDefault="00F060F0" w:rsidP="007442EF">
            <w:r>
              <w:t>Свыше 50</w:t>
            </w:r>
          </w:p>
        </w:tc>
        <w:tc>
          <w:tcPr>
            <w:tcW w:w="4076" w:type="dxa"/>
            <w:gridSpan w:val="2"/>
          </w:tcPr>
          <w:p w:rsidR="00F060F0" w:rsidRPr="00533CA3" w:rsidRDefault="00F060F0" w:rsidP="007442EF">
            <w:pPr>
              <w:rPr>
                <w:b/>
              </w:rPr>
            </w:pPr>
            <w:r>
              <w:t xml:space="preserve">        По отдельному расчету</w:t>
            </w:r>
          </w:p>
        </w:tc>
      </w:tr>
    </w:tbl>
    <w:p w:rsidR="00F060F0" w:rsidRDefault="00F060F0" w:rsidP="00F060F0">
      <w:pPr>
        <w:rPr>
          <w:sz w:val="28"/>
          <w:szCs w:val="28"/>
        </w:rPr>
      </w:pPr>
    </w:p>
    <w:p w:rsidR="00F060F0" w:rsidRDefault="00F060F0" w:rsidP="00F060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Таблица 2  </w:t>
      </w:r>
    </w:p>
    <w:p w:rsidR="00F060F0" w:rsidRDefault="00F060F0" w:rsidP="00F060F0">
      <w:pPr>
        <w:rPr>
          <w:sz w:val="28"/>
          <w:szCs w:val="28"/>
        </w:rPr>
      </w:pPr>
      <w:r>
        <w:rPr>
          <w:sz w:val="28"/>
          <w:szCs w:val="28"/>
        </w:rPr>
        <w:t xml:space="preserve">Размер вреда при </w:t>
      </w:r>
      <w:proofErr w:type="gramStart"/>
      <w:r>
        <w:rPr>
          <w:sz w:val="28"/>
          <w:szCs w:val="28"/>
        </w:rPr>
        <w:t>превышении</w:t>
      </w:r>
      <w:proofErr w:type="gramEnd"/>
      <w:r>
        <w:rPr>
          <w:sz w:val="28"/>
          <w:szCs w:val="28"/>
        </w:rPr>
        <w:t xml:space="preserve"> значений предельно допустимых осевых нагрузок на каждую ось транспортного средства</w:t>
      </w:r>
    </w:p>
    <w:p w:rsidR="00F060F0" w:rsidRDefault="00F060F0" w:rsidP="00F060F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F060F0" w:rsidRPr="00533CA3" w:rsidTr="007442EF">
        <w:tc>
          <w:tcPr>
            <w:tcW w:w="2392" w:type="dxa"/>
          </w:tcPr>
          <w:p w:rsidR="00F060F0" w:rsidRPr="0060071C" w:rsidRDefault="00F060F0" w:rsidP="007442EF">
            <w:r w:rsidRPr="0060071C">
              <w:t>Превышение предельно допустимых осевых нагрузок на каждую ось транспортного средств</w:t>
            </w:r>
            <w:proofErr w:type="gramStart"/>
            <w:r w:rsidRPr="0060071C">
              <w:t>а(</w:t>
            </w:r>
            <w:proofErr w:type="gramEnd"/>
            <w:r w:rsidRPr="0060071C">
              <w:t>процентов)</w:t>
            </w:r>
          </w:p>
        </w:tc>
        <w:tc>
          <w:tcPr>
            <w:tcW w:w="2393" w:type="dxa"/>
          </w:tcPr>
          <w:p w:rsidR="00F060F0" w:rsidRPr="0060071C" w:rsidRDefault="00F060F0" w:rsidP="007442EF">
            <w:r w:rsidRPr="0060071C">
              <w:t>Размер вреда для транспортных средств, не оборудованных пневматической или эквивалентной ей подвеской (рублей на 100 км)</w:t>
            </w:r>
          </w:p>
        </w:tc>
        <w:tc>
          <w:tcPr>
            <w:tcW w:w="2393" w:type="dxa"/>
          </w:tcPr>
          <w:p w:rsidR="00F060F0" w:rsidRPr="0060071C" w:rsidRDefault="00F060F0" w:rsidP="007442EF">
            <w:r w:rsidRPr="0060071C">
              <w:t>Размер вреда для транспортных средств, оборудованных пневматической  или эквивалентной ей подвеской (рублей на 100 км)</w:t>
            </w:r>
          </w:p>
        </w:tc>
        <w:tc>
          <w:tcPr>
            <w:tcW w:w="2393" w:type="dxa"/>
          </w:tcPr>
          <w:p w:rsidR="00F060F0" w:rsidRPr="0060071C" w:rsidRDefault="00F060F0" w:rsidP="007442EF">
            <w:r w:rsidRPr="0060071C">
              <w:t>Размер вреда в период временных ограничений в связи с неблагоприятными природно-климатическими условиями (рублей на 100 рублей)</w:t>
            </w:r>
          </w:p>
        </w:tc>
      </w:tr>
      <w:tr w:rsidR="00F060F0" w:rsidRPr="00533CA3" w:rsidTr="007442EF">
        <w:tc>
          <w:tcPr>
            <w:tcW w:w="2392" w:type="dxa"/>
          </w:tcPr>
          <w:p w:rsidR="00F060F0" w:rsidRPr="0060071C" w:rsidRDefault="00F060F0" w:rsidP="007442EF">
            <w:r>
              <w:t>До 10</w:t>
            </w:r>
          </w:p>
        </w:tc>
        <w:tc>
          <w:tcPr>
            <w:tcW w:w="2393" w:type="dxa"/>
          </w:tcPr>
          <w:p w:rsidR="00F060F0" w:rsidRPr="0060071C" w:rsidRDefault="00F060F0" w:rsidP="007442EF">
            <w:r>
              <w:t xml:space="preserve">             925</w:t>
            </w:r>
          </w:p>
        </w:tc>
        <w:tc>
          <w:tcPr>
            <w:tcW w:w="2393" w:type="dxa"/>
          </w:tcPr>
          <w:p w:rsidR="00F060F0" w:rsidRPr="0060071C" w:rsidRDefault="00F060F0" w:rsidP="007442EF">
            <w:r>
              <w:t xml:space="preserve">             785</w:t>
            </w:r>
          </w:p>
        </w:tc>
        <w:tc>
          <w:tcPr>
            <w:tcW w:w="2393" w:type="dxa"/>
          </w:tcPr>
          <w:p w:rsidR="00F060F0" w:rsidRPr="0060071C" w:rsidRDefault="00F060F0" w:rsidP="007442EF">
            <w:r>
              <w:t xml:space="preserve">             5260</w:t>
            </w:r>
          </w:p>
        </w:tc>
      </w:tr>
      <w:tr w:rsidR="00F060F0" w:rsidRPr="00533CA3" w:rsidTr="007442EF">
        <w:tc>
          <w:tcPr>
            <w:tcW w:w="2392" w:type="dxa"/>
          </w:tcPr>
          <w:p w:rsidR="00F060F0" w:rsidRDefault="00F060F0" w:rsidP="007442EF">
            <w:r>
              <w:t>От 10 до 20</w:t>
            </w:r>
          </w:p>
        </w:tc>
        <w:tc>
          <w:tcPr>
            <w:tcW w:w="2393" w:type="dxa"/>
          </w:tcPr>
          <w:p w:rsidR="00F060F0" w:rsidRDefault="00F060F0" w:rsidP="007442EF">
            <w:r>
              <w:t xml:space="preserve">             1120</w:t>
            </w:r>
          </w:p>
        </w:tc>
        <w:tc>
          <w:tcPr>
            <w:tcW w:w="2393" w:type="dxa"/>
          </w:tcPr>
          <w:p w:rsidR="00F060F0" w:rsidRDefault="00F060F0" w:rsidP="007442EF">
            <w:r>
              <w:t xml:space="preserve">             950</w:t>
            </w:r>
          </w:p>
        </w:tc>
        <w:tc>
          <w:tcPr>
            <w:tcW w:w="2393" w:type="dxa"/>
          </w:tcPr>
          <w:p w:rsidR="00F060F0" w:rsidRDefault="00F060F0" w:rsidP="007442EF">
            <w:r>
              <w:t xml:space="preserve">             7710</w:t>
            </w:r>
          </w:p>
        </w:tc>
      </w:tr>
      <w:tr w:rsidR="00F060F0" w:rsidRPr="00533CA3" w:rsidTr="007442EF">
        <w:tc>
          <w:tcPr>
            <w:tcW w:w="2392" w:type="dxa"/>
          </w:tcPr>
          <w:p w:rsidR="00F060F0" w:rsidRDefault="00F060F0" w:rsidP="007442EF">
            <w:r>
              <w:t>От 20 до 30</w:t>
            </w:r>
          </w:p>
        </w:tc>
        <w:tc>
          <w:tcPr>
            <w:tcW w:w="2393" w:type="dxa"/>
          </w:tcPr>
          <w:p w:rsidR="00F060F0" w:rsidRDefault="00F060F0" w:rsidP="007442EF">
            <w:r>
              <w:t xml:space="preserve">             2000</w:t>
            </w:r>
          </w:p>
        </w:tc>
        <w:tc>
          <w:tcPr>
            <w:tcW w:w="2393" w:type="dxa"/>
          </w:tcPr>
          <w:p w:rsidR="00F060F0" w:rsidRDefault="00F060F0" w:rsidP="007442EF">
            <w:r>
              <w:t xml:space="preserve">             1700</w:t>
            </w:r>
          </w:p>
        </w:tc>
        <w:tc>
          <w:tcPr>
            <w:tcW w:w="2393" w:type="dxa"/>
          </w:tcPr>
          <w:p w:rsidR="00F060F0" w:rsidRDefault="00F060F0" w:rsidP="007442EF">
            <w:r>
              <w:t xml:space="preserve">             7710</w:t>
            </w:r>
          </w:p>
        </w:tc>
      </w:tr>
      <w:tr w:rsidR="00F060F0" w:rsidRPr="00533CA3" w:rsidTr="007442EF">
        <w:tc>
          <w:tcPr>
            <w:tcW w:w="2392" w:type="dxa"/>
          </w:tcPr>
          <w:p w:rsidR="00F060F0" w:rsidRDefault="00F060F0" w:rsidP="007442EF">
            <w:r>
              <w:t>От 30 до 40</w:t>
            </w:r>
          </w:p>
        </w:tc>
        <w:tc>
          <w:tcPr>
            <w:tcW w:w="2393" w:type="dxa"/>
          </w:tcPr>
          <w:p w:rsidR="00F060F0" w:rsidRDefault="00F060F0" w:rsidP="007442EF">
            <w:r>
              <w:t xml:space="preserve">             3125</w:t>
            </w:r>
          </w:p>
        </w:tc>
        <w:tc>
          <w:tcPr>
            <w:tcW w:w="2393" w:type="dxa"/>
          </w:tcPr>
          <w:p w:rsidR="00F060F0" w:rsidRDefault="00F060F0" w:rsidP="007442EF">
            <w:r>
              <w:t xml:space="preserve">             2660</w:t>
            </w:r>
          </w:p>
        </w:tc>
        <w:tc>
          <w:tcPr>
            <w:tcW w:w="2393" w:type="dxa"/>
          </w:tcPr>
          <w:p w:rsidR="00F060F0" w:rsidRDefault="00F060F0" w:rsidP="007442EF">
            <w:r>
              <w:t xml:space="preserve">             10960</w:t>
            </w:r>
          </w:p>
        </w:tc>
      </w:tr>
      <w:tr w:rsidR="00F060F0" w:rsidRPr="00533CA3" w:rsidTr="007442EF">
        <w:tc>
          <w:tcPr>
            <w:tcW w:w="2392" w:type="dxa"/>
          </w:tcPr>
          <w:p w:rsidR="00F060F0" w:rsidRDefault="00F060F0" w:rsidP="007442EF">
            <w:r>
              <w:t>От 40 до 50</w:t>
            </w:r>
          </w:p>
        </w:tc>
        <w:tc>
          <w:tcPr>
            <w:tcW w:w="2393" w:type="dxa"/>
          </w:tcPr>
          <w:p w:rsidR="00F060F0" w:rsidRDefault="00F060F0" w:rsidP="007442EF">
            <w:r>
              <w:t xml:space="preserve">             4105</w:t>
            </w:r>
          </w:p>
        </w:tc>
        <w:tc>
          <w:tcPr>
            <w:tcW w:w="2393" w:type="dxa"/>
          </w:tcPr>
          <w:p w:rsidR="00F060F0" w:rsidRDefault="00F060F0" w:rsidP="007442EF">
            <w:r>
              <w:t xml:space="preserve">             3490</w:t>
            </w:r>
          </w:p>
        </w:tc>
        <w:tc>
          <w:tcPr>
            <w:tcW w:w="2393" w:type="dxa"/>
          </w:tcPr>
          <w:p w:rsidR="00F060F0" w:rsidRDefault="00F060F0" w:rsidP="007442EF">
            <w:r>
              <w:t xml:space="preserve">             15190</w:t>
            </w:r>
          </w:p>
        </w:tc>
      </w:tr>
      <w:tr w:rsidR="00F060F0" w:rsidRPr="00533CA3" w:rsidTr="007442EF">
        <w:tc>
          <w:tcPr>
            <w:tcW w:w="2392" w:type="dxa"/>
          </w:tcPr>
          <w:p w:rsidR="00F060F0" w:rsidRDefault="00F060F0" w:rsidP="007442EF">
            <w:r>
              <w:t>От 50 до 60</w:t>
            </w:r>
          </w:p>
        </w:tc>
        <w:tc>
          <w:tcPr>
            <w:tcW w:w="2393" w:type="dxa"/>
          </w:tcPr>
          <w:p w:rsidR="00F060F0" w:rsidRDefault="00F060F0" w:rsidP="007442EF">
            <w:r>
              <w:t xml:space="preserve">             5215</w:t>
            </w:r>
          </w:p>
        </w:tc>
        <w:tc>
          <w:tcPr>
            <w:tcW w:w="2393" w:type="dxa"/>
          </w:tcPr>
          <w:p w:rsidR="00F060F0" w:rsidRDefault="00F060F0" w:rsidP="007442EF">
            <w:r>
              <w:t xml:space="preserve">             4430</w:t>
            </w:r>
          </w:p>
        </w:tc>
        <w:tc>
          <w:tcPr>
            <w:tcW w:w="2393" w:type="dxa"/>
          </w:tcPr>
          <w:p w:rsidR="00F060F0" w:rsidRDefault="00F060F0" w:rsidP="007442EF">
            <w:r>
              <w:t xml:space="preserve">             21260</w:t>
            </w:r>
          </w:p>
        </w:tc>
      </w:tr>
      <w:tr w:rsidR="00F060F0" w:rsidRPr="00533CA3" w:rsidTr="007442EF">
        <w:tc>
          <w:tcPr>
            <w:tcW w:w="2392" w:type="dxa"/>
          </w:tcPr>
          <w:p w:rsidR="00F060F0" w:rsidRDefault="00F060F0" w:rsidP="007442EF">
            <w:r>
              <w:lastRenderedPageBreak/>
              <w:t>Свыше  60</w:t>
            </w:r>
          </w:p>
        </w:tc>
        <w:tc>
          <w:tcPr>
            <w:tcW w:w="7179" w:type="dxa"/>
            <w:gridSpan w:val="3"/>
          </w:tcPr>
          <w:p w:rsidR="00F060F0" w:rsidRDefault="00F060F0" w:rsidP="007442EF">
            <w:r>
              <w:t xml:space="preserve">                           По отдельному расчету</w:t>
            </w:r>
          </w:p>
        </w:tc>
      </w:tr>
    </w:tbl>
    <w:p w:rsidR="00F060F0" w:rsidRDefault="00F060F0" w:rsidP="00F060F0">
      <w:pPr>
        <w:rPr>
          <w:sz w:val="28"/>
          <w:szCs w:val="28"/>
        </w:rPr>
      </w:pPr>
    </w:p>
    <w:p w:rsidR="00350A6F" w:rsidRPr="00F060F0" w:rsidRDefault="00350A6F" w:rsidP="00F060F0"/>
    <w:sectPr w:rsidR="00350A6F" w:rsidRPr="00F060F0" w:rsidSect="0035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96E"/>
    <w:rsid w:val="00047859"/>
    <w:rsid w:val="00350A6F"/>
    <w:rsid w:val="0055137D"/>
    <w:rsid w:val="005905E4"/>
    <w:rsid w:val="00B0296E"/>
    <w:rsid w:val="00F0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4278</Characters>
  <Application>Microsoft Office Word</Application>
  <DocSecurity>0</DocSecurity>
  <Lines>35</Lines>
  <Paragraphs>10</Paragraphs>
  <ScaleCrop>false</ScaleCrop>
  <Company>Krokoz™ Inc.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2014-03-13T02:15:00Z</dcterms:created>
  <dcterms:modified xsi:type="dcterms:W3CDTF">2014-03-13T02:19:00Z</dcterms:modified>
</cp:coreProperties>
</file>