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6" w:rsidRPr="00DB65E0" w:rsidRDefault="00660F76" w:rsidP="00660F76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660F76" w:rsidRPr="00DB65E0" w:rsidRDefault="00660F76" w:rsidP="00660F76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660F76" w:rsidRPr="00DB65E0" w:rsidRDefault="00660F76" w:rsidP="00660F76">
      <w:pPr>
        <w:jc w:val="center"/>
        <w:rPr>
          <w:sz w:val="32"/>
          <w:szCs w:val="32"/>
        </w:rPr>
      </w:pPr>
      <w:r>
        <w:rPr>
          <w:sz w:val="32"/>
          <w:szCs w:val="32"/>
        </w:rPr>
        <w:t>ТЮЛЬКОВСКИЙ СЕЛЬСКИЙ СОВЕТ ДЕПУТАТОВ</w:t>
      </w:r>
    </w:p>
    <w:p w:rsidR="00660F76" w:rsidRDefault="00660F76" w:rsidP="00660F76">
      <w:pPr>
        <w:jc w:val="center"/>
        <w:rPr>
          <w:sz w:val="32"/>
          <w:szCs w:val="32"/>
        </w:rPr>
      </w:pPr>
    </w:p>
    <w:p w:rsidR="00660F76" w:rsidRPr="006A2C77" w:rsidRDefault="00660F76" w:rsidP="00660F76">
      <w:pPr>
        <w:jc w:val="center"/>
        <w:rPr>
          <w:b/>
          <w:sz w:val="32"/>
          <w:szCs w:val="32"/>
        </w:rPr>
      </w:pPr>
      <w:r w:rsidRPr="006A2C77">
        <w:rPr>
          <w:b/>
          <w:sz w:val="32"/>
          <w:szCs w:val="32"/>
        </w:rPr>
        <w:t>РЕШЕНИЕ</w:t>
      </w:r>
    </w:p>
    <w:p w:rsidR="00660F76" w:rsidRDefault="00660F76" w:rsidP="00660F76">
      <w:pPr>
        <w:jc w:val="center"/>
        <w:rPr>
          <w:b/>
          <w:sz w:val="32"/>
          <w:szCs w:val="32"/>
        </w:rPr>
      </w:pPr>
    </w:p>
    <w:p w:rsidR="00660F76" w:rsidRPr="00D84204" w:rsidRDefault="00660F76" w:rsidP="00660F76">
      <w:pPr>
        <w:rPr>
          <w:sz w:val="28"/>
          <w:szCs w:val="28"/>
        </w:rPr>
      </w:pPr>
      <w:r w:rsidRPr="00D84204">
        <w:rPr>
          <w:sz w:val="28"/>
          <w:szCs w:val="28"/>
        </w:rPr>
        <w:t xml:space="preserve">От </w:t>
      </w:r>
      <w:r>
        <w:rPr>
          <w:sz w:val="28"/>
          <w:szCs w:val="28"/>
        </w:rPr>
        <w:t>22.09.2009</w:t>
      </w:r>
      <w:r w:rsidRPr="00D842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Тюльково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48-149р</w:t>
      </w:r>
    </w:p>
    <w:p w:rsidR="00660F76" w:rsidRPr="00DB65E0" w:rsidRDefault="00660F76" w:rsidP="00660F76">
      <w:pPr>
        <w:rPr>
          <w:b/>
          <w:sz w:val="32"/>
          <w:szCs w:val="32"/>
        </w:rPr>
      </w:pPr>
    </w:p>
    <w:p w:rsidR="00660F76" w:rsidRDefault="00660F76" w:rsidP="00660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</w:t>
      </w:r>
    </w:p>
    <w:p w:rsidR="00660F76" w:rsidRDefault="00660F76" w:rsidP="00660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№22-55р от 23.09.2005</w:t>
      </w:r>
    </w:p>
    <w:p w:rsidR="00660F76" w:rsidRDefault="00660F76" w:rsidP="00660F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«Об установлении земельного налога»</w:t>
      </w:r>
    </w:p>
    <w:p w:rsidR="00660F76" w:rsidRDefault="00660F76" w:rsidP="00660F76">
      <w:pPr>
        <w:rPr>
          <w:sz w:val="28"/>
          <w:szCs w:val="28"/>
        </w:rPr>
      </w:pP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ст. 393, пунктом 9 ст. 396 Налогового Кодекса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 ст. 14 Федерального Закона  от 06.10.3003 года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руководствуясь ст. 49  Устава Тюльковского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>сельсовета,   с</w:t>
      </w:r>
      <w:r w:rsidRPr="00705774">
        <w:rPr>
          <w:sz w:val="28"/>
          <w:szCs w:val="28"/>
        </w:rPr>
        <w:t>ельский Совет</w:t>
      </w:r>
      <w:r>
        <w:rPr>
          <w:sz w:val="28"/>
          <w:szCs w:val="28"/>
        </w:rPr>
        <w:t xml:space="preserve"> депутатов </w:t>
      </w:r>
      <w:r w:rsidRPr="00705774">
        <w:rPr>
          <w:sz w:val="28"/>
          <w:szCs w:val="28"/>
        </w:rPr>
        <w:t xml:space="preserve"> </w:t>
      </w:r>
    </w:p>
    <w:p w:rsidR="00660F76" w:rsidRPr="00715568" w:rsidRDefault="00660F76" w:rsidP="00660F76">
      <w:pPr>
        <w:ind w:left="3549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60F76" w:rsidRDefault="00660F76" w:rsidP="00660F7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Дополнить Решение №22-55р от 23.09.2005 г. « Об установлении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>земельного налога» пунктами следующего содержания: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Отдельная категория налогоплательщиков – организации в отношении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занятых государственными автомобильными дорогами 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не исчисляют авансовые платежи по </w:t>
      </w:r>
      <w:proofErr w:type="gramStart"/>
      <w:r>
        <w:rPr>
          <w:sz w:val="28"/>
          <w:szCs w:val="28"/>
        </w:rPr>
        <w:t>земельному</w:t>
      </w:r>
      <w:proofErr w:type="gramEnd"/>
      <w:r>
        <w:rPr>
          <w:sz w:val="28"/>
          <w:szCs w:val="28"/>
        </w:rPr>
        <w:t xml:space="preserve">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налогу, а также не представляют в налоговый орган по месту нахождения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земельного участка налоговые расчёты по авансовым платежам по налогу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60F76" w:rsidRDefault="00660F76" w:rsidP="00660F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отчётного периода I, II, III квартал календарного года.</w:t>
      </w:r>
    </w:p>
    <w:p w:rsidR="00660F76" w:rsidRDefault="00660F76" w:rsidP="00660F76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Налоговая декларация по земельному налогу представляется 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указанными в п. 1 налогоплательщиками не позднее 1 февраля года,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60F76" w:rsidRPr="006348CA" w:rsidRDefault="00660F76" w:rsidP="00660F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отчётного периода - календарного года.</w:t>
      </w:r>
    </w:p>
    <w:p w:rsidR="00660F76" w:rsidRDefault="00660F76" w:rsidP="00660F7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 Решение вступает в силу с 1 ноября  2009 года, но не </w:t>
      </w:r>
    </w:p>
    <w:p w:rsidR="00660F76" w:rsidRDefault="00660F76" w:rsidP="00660F76">
      <w:pPr>
        <w:rPr>
          <w:sz w:val="28"/>
          <w:szCs w:val="28"/>
        </w:rPr>
      </w:pPr>
      <w:r>
        <w:rPr>
          <w:sz w:val="28"/>
          <w:szCs w:val="28"/>
        </w:rPr>
        <w:t xml:space="preserve">ранее, чем по истечении одного месяца со дня </w:t>
      </w:r>
      <w:r w:rsidRPr="00714A4B">
        <w:rPr>
          <w:sz w:val="28"/>
          <w:szCs w:val="28"/>
        </w:rPr>
        <w:t xml:space="preserve">официального опубликования </w:t>
      </w:r>
    </w:p>
    <w:p w:rsidR="00660F76" w:rsidRPr="00714A4B" w:rsidRDefault="00660F76" w:rsidP="00660F76">
      <w:pPr>
        <w:rPr>
          <w:sz w:val="28"/>
          <w:szCs w:val="28"/>
        </w:rPr>
      </w:pPr>
      <w:r w:rsidRPr="00714A4B">
        <w:rPr>
          <w:sz w:val="28"/>
          <w:szCs w:val="28"/>
        </w:rPr>
        <w:t>в газете  «</w:t>
      </w:r>
      <w:proofErr w:type="spellStart"/>
      <w:r w:rsidRPr="00714A4B">
        <w:rPr>
          <w:sz w:val="28"/>
          <w:szCs w:val="28"/>
        </w:rPr>
        <w:t>Тюльковский</w:t>
      </w:r>
      <w:proofErr w:type="spellEnd"/>
      <w:r w:rsidRPr="00714A4B">
        <w:rPr>
          <w:sz w:val="28"/>
          <w:szCs w:val="28"/>
        </w:rPr>
        <w:t xml:space="preserve"> вестник».</w:t>
      </w:r>
    </w:p>
    <w:p w:rsidR="00660F76" w:rsidRDefault="00660F76" w:rsidP="00660F76">
      <w:pPr>
        <w:rPr>
          <w:sz w:val="28"/>
          <w:szCs w:val="28"/>
        </w:rPr>
      </w:pPr>
    </w:p>
    <w:p w:rsidR="00660F76" w:rsidRDefault="00660F76" w:rsidP="00660F76">
      <w:pPr>
        <w:rPr>
          <w:sz w:val="28"/>
          <w:szCs w:val="28"/>
        </w:rPr>
      </w:pPr>
    </w:p>
    <w:p w:rsidR="00660F76" w:rsidRPr="00332A59" w:rsidRDefault="00660F76" w:rsidP="00660F76">
      <w:pPr>
        <w:ind w:left="717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Е. Лорий.</w:t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7594"/>
    <w:multiLevelType w:val="multilevel"/>
    <w:tmpl w:val="A094B8A4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0F76"/>
    <w:rsid w:val="0013187D"/>
    <w:rsid w:val="0066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>Krokoz™ Inc.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2015-02-03T04:59:00Z</dcterms:created>
  <dcterms:modified xsi:type="dcterms:W3CDTF">2015-02-03T05:00:00Z</dcterms:modified>
</cp:coreProperties>
</file>